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188" w:rsidRPr="00E52188" w:rsidRDefault="00E52188" w:rsidP="00E52188">
      <w:pPr>
        <w:pStyle w:val="Default"/>
        <w:jc w:val="center"/>
        <w:rPr>
          <w:rFonts w:ascii="Times New Roman" w:hAnsi="Times New Roman" w:cs="Times New Roman"/>
          <w:b/>
          <w:bCs/>
          <w:sz w:val="22"/>
          <w:szCs w:val="22"/>
        </w:rPr>
      </w:pPr>
      <w:r w:rsidRPr="00E52188">
        <w:rPr>
          <w:rFonts w:ascii="Times New Roman" w:hAnsi="Times New Roman" w:cs="Times New Roman"/>
          <w:b/>
          <w:bCs/>
          <w:sz w:val="22"/>
          <w:szCs w:val="22"/>
        </w:rPr>
        <w:t>A</w:t>
      </w:r>
    </w:p>
    <w:p w:rsidR="00E52188" w:rsidRPr="00E52188" w:rsidRDefault="00E52188" w:rsidP="00E52188">
      <w:pPr>
        <w:pStyle w:val="Default"/>
        <w:jc w:val="center"/>
        <w:rPr>
          <w:rFonts w:ascii="Times New Roman" w:hAnsi="Times New Roman" w:cs="Times New Roman"/>
          <w:b/>
          <w:bCs/>
          <w:sz w:val="22"/>
          <w:szCs w:val="22"/>
        </w:rPr>
      </w:pPr>
    </w:p>
    <w:p w:rsidR="00E52188" w:rsidRPr="00E52188" w:rsidRDefault="00E52188" w:rsidP="00E52188">
      <w:pPr>
        <w:pStyle w:val="Default"/>
        <w:jc w:val="center"/>
        <w:rPr>
          <w:rFonts w:ascii="Times New Roman" w:hAnsi="Times New Roman" w:cs="Times New Roman"/>
          <w:b/>
          <w:bCs/>
          <w:sz w:val="22"/>
          <w:szCs w:val="22"/>
        </w:rPr>
      </w:pPr>
      <w:r w:rsidRPr="00E52188">
        <w:rPr>
          <w:rFonts w:ascii="Times New Roman" w:hAnsi="Times New Roman" w:cs="Times New Roman"/>
          <w:b/>
          <w:bCs/>
          <w:sz w:val="22"/>
          <w:szCs w:val="22"/>
        </w:rPr>
        <w:t>Szószedet</w:t>
      </w:r>
    </w:p>
    <w:p w:rsidR="00E52188" w:rsidRPr="00E52188" w:rsidRDefault="00E52188" w:rsidP="00E52188">
      <w:pPr>
        <w:pStyle w:val="Default"/>
        <w:jc w:val="center"/>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Ökoszisztéma szolgáltatások: </w:t>
      </w:r>
      <w:r w:rsidRPr="00E52188">
        <w:rPr>
          <w:rFonts w:ascii="Times New Roman" w:hAnsi="Times New Roman" w:cs="Times New Roman"/>
          <w:sz w:val="22"/>
          <w:szCs w:val="22"/>
        </w:rPr>
        <w:t>Ökoszisztéma szolgáltatások alatt azokat a kézzelfogható és kézzel nem fogható javakat (termékeket és szolgáltatásokat) értjük, amelyeket az ökológiai rendszer természetes vagy ember által átalakított formájában nyújt az emberek számára, így növelve az emberi társadalom és tagjainak jóllétét. Magában foglalja a Támogató, Ellátó, Szabályozó és Kulturális szolgáltatások csoportjait.</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
          <w:bCs/>
          <w:sz w:val="22"/>
          <w:szCs w:val="22"/>
        </w:rPr>
      </w:pPr>
      <w:r w:rsidRPr="00E52188">
        <w:rPr>
          <w:rFonts w:ascii="Times New Roman" w:hAnsi="Times New Roman" w:cs="Times New Roman"/>
          <w:b/>
          <w:bCs/>
          <w:sz w:val="22"/>
          <w:szCs w:val="22"/>
        </w:rPr>
        <w:t xml:space="preserve">                                                                   --------</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Ellátó szolgáltatás</w:t>
      </w:r>
      <w:r w:rsidRPr="00E52188">
        <w:rPr>
          <w:rFonts w:ascii="Times New Roman" w:hAnsi="Times New Roman" w:cs="Times New Roman"/>
          <w:bCs/>
          <w:sz w:val="22"/>
          <w:szCs w:val="22"/>
        </w:rPr>
        <w:t>: Az ökoszisztéma szolgáltatások egy csoportja. Az erdő által adott erőforrásokat jelenti, például a faanyag, tüzelőanyag, nem fa-anyagú termékek, stb.</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Faanyag: </w:t>
      </w:r>
      <w:r w:rsidRPr="00E52188">
        <w:rPr>
          <w:rFonts w:ascii="Times New Roman" w:hAnsi="Times New Roman" w:cs="Times New Roman"/>
          <w:bCs/>
          <w:sz w:val="22"/>
          <w:szCs w:val="22"/>
        </w:rPr>
        <w:t>Az ökoszisztéma szolgáltatások Ellátó szolgáltatás csoportjába tartozik:</w:t>
      </w:r>
      <w:r w:rsidRPr="00E52188">
        <w:rPr>
          <w:rFonts w:ascii="Times New Roman" w:hAnsi="Times New Roman" w:cs="Times New Roman"/>
          <w:b/>
          <w:bCs/>
          <w:sz w:val="22"/>
          <w:szCs w:val="22"/>
        </w:rPr>
        <w:t xml:space="preserve"> </w:t>
      </w:r>
      <w:r w:rsidRPr="00E52188">
        <w:rPr>
          <w:rFonts w:ascii="Times New Roman" w:hAnsi="Times New Roman" w:cs="Times New Roman"/>
          <w:bCs/>
          <w:sz w:val="22"/>
          <w:szCs w:val="22"/>
        </w:rPr>
        <w:t>fa- és fűrészáru, melyet pl. építkezéseken használnak fel.</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Fák egészségvédelme:</w:t>
      </w:r>
      <w:r w:rsidRPr="00E52188">
        <w:rPr>
          <w:rFonts w:ascii="Times New Roman" w:hAnsi="Times New Roman" w:cs="Times New Roman"/>
          <w:bCs/>
          <w:sz w:val="22"/>
          <w:szCs w:val="22"/>
        </w:rPr>
        <w:t xml:space="preserve"> Az ökoszisztéma szolgáltatások Szabályozó (és élőhely) szolgáltatás csoportjába tartozik. Az erdő, mely elősegíti a fák egészségét és jóllétét.</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Hozzáadott érték: </w:t>
      </w:r>
      <w:r w:rsidRPr="00E52188">
        <w:rPr>
          <w:rFonts w:ascii="Times New Roman" w:hAnsi="Times New Roman" w:cs="Times New Roman"/>
          <w:bCs/>
          <w:sz w:val="22"/>
          <w:szCs w:val="22"/>
        </w:rPr>
        <w:t>Az ökoszisztéma szolgáltatások egy csoportja. Haszon vagy érték, melyet az erdő képvisel, mint történelmi, kulturális és spirituális/lelki tevékenységek színtere.</w:t>
      </w:r>
    </w:p>
    <w:p w:rsidR="00E52188" w:rsidRPr="00E52188" w:rsidRDefault="00E52188" w:rsidP="00E52188">
      <w:pPr>
        <w:pStyle w:val="Default"/>
        <w:jc w:val="both"/>
        <w:rPr>
          <w:rFonts w:ascii="Times New Roman" w:hAnsi="Times New Roman" w:cs="Times New Roman"/>
          <w:b/>
          <w:bCs/>
          <w:color w:val="auto"/>
          <w:sz w:val="22"/>
          <w:szCs w:val="22"/>
        </w:rPr>
      </w:pPr>
    </w:p>
    <w:p w:rsidR="00E52188" w:rsidRPr="00E52188" w:rsidRDefault="00E52188" w:rsidP="00E52188">
      <w:pPr>
        <w:pStyle w:val="Default"/>
        <w:jc w:val="both"/>
        <w:rPr>
          <w:rFonts w:ascii="Times New Roman" w:hAnsi="Times New Roman" w:cs="Times New Roman"/>
          <w:bCs/>
          <w:color w:val="auto"/>
          <w:sz w:val="22"/>
          <w:szCs w:val="22"/>
        </w:rPr>
      </w:pPr>
      <w:r w:rsidRPr="00E52188">
        <w:rPr>
          <w:rFonts w:ascii="Times New Roman" w:hAnsi="Times New Roman" w:cs="Times New Roman"/>
          <w:b/>
          <w:bCs/>
          <w:color w:val="auto"/>
          <w:sz w:val="22"/>
          <w:szCs w:val="22"/>
        </w:rPr>
        <w:t xml:space="preserve">Kezeletlen erdő: </w:t>
      </w:r>
      <w:r w:rsidRPr="00E52188">
        <w:rPr>
          <w:rFonts w:ascii="Times New Roman" w:hAnsi="Times New Roman" w:cs="Times New Roman"/>
          <w:bCs/>
          <w:color w:val="auto"/>
          <w:sz w:val="22"/>
          <w:szCs w:val="22"/>
        </w:rPr>
        <w:t>Erdő, melyben emberi beavatkozással aktívan nem befolyásolják/befolyásolták a szerkezetet és a növekedést az elmúlt 100 évben, vagy az erdő fafajtól függő időhosszúságú egy generációjában.</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Kezelt erdő: </w:t>
      </w:r>
      <w:r w:rsidRPr="00E52188">
        <w:rPr>
          <w:rFonts w:ascii="Times New Roman" w:hAnsi="Times New Roman" w:cs="Times New Roman"/>
          <w:bCs/>
          <w:sz w:val="22"/>
          <w:szCs w:val="22"/>
        </w:rPr>
        <w:t>Erdő, melyben emberi beavatkozással aktívan befolyásolják a szerkezetet és a növekedést.</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Kulturális értékek (= szolgáltatások)</w:t>
      </w:r>
      <w:r w:rsidRPr="00E52188">
        <w:rPr>
          <w:rFonts w:ascii="Times New Roman" w:hAnsi="Times New Roman" w:cs="Times New Roman"/>
          <w:bCs/>
          <w:sz w:val="22"/>
          <w:szCs w:val="22"/>
        </w:rPr>
        <w:t>: Az ökoszisztéma szolgáltatások egy csoportja. Magában foglalja a természet, mint szimbólum felhasználását könyvekben, filmekben, festményeken, népszokásokban, nemzeti jelképekben, építészetben, reklámokban, stb.</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Lelki feltöltődés: </w:t>
      </w:r>
      <w:r w:rsidRPr="00E52188">
        <w:rPr>
          <w:rFonts w:ascii="Times New Roman" w:hAnsi="Times New Roman" w:cs="Times New Roman"/>
          <w:bCs/>
          <w:sz w:val="22"/>
          <w:szCs w:val="22"/>
        </w:rPr>
        <w:t>Az ökoszisztéma szolgáltatások Kulturális/Hozzáadott érték szolgáltatás csoportjába tartozik. A lelki, vallási feltöltődés lehetőségét jelenti az erdőben.</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Nem fa-anyagú termékek: </w:t>
      </w:r>
      <w:r w:rsidRPr="00E52188">
        <w:rPr>
          <w:rFonts w:ascii="Times New Roman" w:hAnsi="Times New Roman" w:cs="Times New Roman"/>
          <w:bCs/>
          <w:sz w:val="22"/>
          <w:szCs w:val="22"/>
        </w:rPr>
        <w:t>Az ökoszisztéma szolgáltatások Ellátó szolgáltatás csoportjába tartozik.</w:t>
      </w:r>
      <w:r w:rsidRPr="00E52188">
        <w:rPr>
          <w:rFonts w:ascii="Times New Roman" w:hAnsi="Times New Roman" w:cs="Times New Roman"/>
          <w:b/>
          <w:bCs/>
          <w:sz w:val="22"/>
          <w:szCs w:val="22"/>
        </w:rPr>
        <w:t xml:space="preserve"> N</w:t>
      </w:r>
      <w:r w:rsidRPr="00E52188">
        <w:rPr>
          <w:rFonts w:ascii="Times New Roman" w:hAnsi="Times New Roman" w:cs="Times New Roman"/>
          <w:bCs/>
          <w:sz w:val="22"/>
          <w:szCs w:val="22"/>
        </w:rPr>
        <w:t xml:space="preserve">em fa alapanyagú termékek az erdőben, pl. gomba, bogyós gyümölcsök, diófélék. </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Ökoturizmus</w:t>
      </w:r>
      <w:r w:rsidRPr="00E52188">
        <w:rPr>
          <w:rFonts w:ascii="Times New Roman" w:hAnsi="Times New Roman" w:cs="Times New Roman"/>
          <w:bCs/>
          <w:sz w:val="22"/>
          <w:szCs w:val="22"/>
        </w:rPr>
        <w:t>: Az ökoszisztéma szolgáltatások Kulturális/Hozzáadott érték szolgáltatás csoportjába tartozik</w:t>
      </w:r>
      <w:r w:rsidRPr="00E52188">
        <w:rPr>
          <w:rFonts w:ascii="Times New Roman" w:hAnsi="Times New Roman" w:cs="Times New Roman"/>
          <w:sz w:val="22"/>
          <w:szCs w:val="22"/>
        </w:rPr>
        <w:t>. A</w:t>
      </w:r>
      <w:r w:rsidRPr="00E52188">
        <w:rPr>
          <w:rFonts w:ascii="Times New Roman" w:hAnsi="Times New Roman" w:cs="Times New Roman"/>
          <w:bCs/>
          <w:sz w:val="22"/>
          <w:szCs w:val="22"/>
        </w:rPr>
        <w:t xml:space="preserve"> turizmus minden olyan formája, amelyben a turista fő motivációja a természet megfigyelése, megbecsülése és hozzájárul a kulturális örökség és a természetes környezet megőrzéséhez, minimális hatást gyakorolva ezekre.</w:t>
      </w:r>
      <w:r w:rsidRPr="00E52188">
        <w:rPr>
          <w:rFonts w:ascii="Times New Roman" w:hAnsi="Times New Roman" w:cs="Times New Roman"/>
          <w:iCs/>
          <w:color w:val="252525"/>
          <w:sz w:val="22"/>
          <w:szCs w:val="22"/>
          <w:shd w:val="clear" w:color="auto" w:fill="FFFFFF"/>
        </w:rPr>
        <w:t xml:space="preserve"> A környezetért felelősséget vállaló utazás és látogatás a viszonylag zavartalan természeti területeken, azok természeti, valamint jelen és múltbeli kulturális értékeinek élvezete és értékelése céljából, úgy, hogy kíméli azokat a látogatás hatásainak mérséklésével, valamint a helyi népesség társadalmi, gazdasági előnyökhöz való juttatásával.</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color w:val="auto"/>
          <w:sz w:val="22"/>
          <w:szCs w:val="22"/>
        </w:rPr>
      </w:pPr>
      <w:r w:rsidRPr="00E52188">
        <w:rPr>
          <w:rFonts w:ascii="Times New Roman" w:hAnsi="Times New Roman" w:cs="Times New Roman"/>
          <w:b/>
          <w:bCs/>
          <w:sz w:val="22"/>
          <w:szCs w:val="22"/>
        </w:rPr>
        <w:t>Rekreáció:</w:t>
      </w:r>
      <w:r w:rsidRPr="00E52188">
        <w:rPr>
          <w:rFonts w:ascii="Times New Roman" w:hAnsi="Times New Roman" w:cs="Times New Roman"/>
          <w:bCs/>
          <w:sz w:val="22"/>
          <w:szCs w:val="22"/>
        </w:rPr>
        <w:t xml:space="preserve"> Az ökoszisztéma szolgáltatások Kulturális/Hozzáadott érték szolgáltatás csoportjába tartozik. </w:t>
      </w:r>
      <w:r w:rsidRPr="00E52188">
        <w:rPr>
          <w:rFonts w:ascii="Times New Roman" w:hAnsi="Times New Roman" w:cs="Times New Roman"/>
          <w:bCs/>
          <w:color w:val="auto"/>
          <w:sz w:val="22"/>
          <w:szCs w:val="22"/>
        </w:rPr>
        <w:t>A </w:t>
      </w:r>
      <w:hyperlink r:id="rId6" w:tooltip="Szabadidő" w:history="1">
        <w:r w:rsidRPr="00E52188">
          <w:rPr>
            <w:rStyle w:val="Hiperhivatkozs"/>
            <w:rFonts w:ascii="Times New Roman" w:hAnsi="Times New Roman" w:cs="Times New Roman"/>
            <w:bCs/>
            <w:color w:val="auto"/>
            <w:sz w:val="22"/>
            <w:szCs w:val="22"/>
          </w:rPr>
          <w:t>szabadidő</w:t>
        </w:r>
      </w:hyperlink>
      <w:r w:rsidRPr="00E52188">
        <w:rPr>
          <w:rFonts w:ascii="Times New Roman" w:hAnsi="Times New Roman" w:cs="Times New Roman"/>
          <w:bCs/>
          <w:color w:val="auto"/>
          <w:sz w:val="22"/>
          <w:szCs w:val="22"/>
        </w:rPr>
        <w:t> kulturált eltöltési formája, jelen esetben az erdőben. Azon belül is a jó </w:t>
      </w:r>
      <w:hyperlink r:id="rId7" w:tooltip="Közérzet (a lap nem létezik)" w:history="1">
        <w:r w:rsidRPr="00E52188">
          <w:rPr>
            <w:rStyle w:val="Hiperhivatkozs"/>
            <w:rFonts w:ascii="Times New Roman" w:hAnsi="Times New Roman" w:cs="Times New Roman"/>
            <w:bCs/>
            <w:color w:val="auto"/>
            <w:sz w:val="22"/>
            <w:szCs w:val="22"/>
          </w:rPr>
          <w:t>közérzet</w:t>
        </w:r>
      </w:hyperlink>
      <w:r w:rsidRPr="00E52188">
        <w:rPr>
          <w:rFonts w:ascii="Times New Roman" w:hAnsi="Times New Roman" w:cs="Times New Roman"/>
          <w:bCs/>
          <w:color w:val="auto"/>
          <w:sz w:val="22"/>
          <w:szCs w:val="22"/>
        </w:rPr>
        <w:t>, a jól érzés, a jól-lét, a jó minőségű </w:t>
      </w:r>
      <w:hyperlink r:id="rId8" w:tooltip="Élet" w:history="1">
        <w:r w:rsidRPr="00E52188">
          <w:rPr>
            <w:rStyle w:val="Hiperhivatkozs"/>
            <w:rFonts w:ascii="Times New Roman" w:hAnsi="Times New Roman" w:cs="Times New Roman"/>
            <w:bCs/>
            <w:color w:val="auto"/>
            <w:sz w:val="22"/>
            <w:szCs w:val="22"/>
          </w:rPr>
          <w:t>élet</w:t>
        </w:r>
      </w:hyperlink>
      <w:r w:rsidRPr="00E52188">
        <w:rPr>
          <w:rFonts w:ascii="Times New Roman" w:hAnsi="Times New Roman" w:cs="Times New Roman"/>
          <w:bCs/>
          <w:color w:val="auto"/>
          <w:sz w:val="22"/>
          <w:szCs w:val="22"/>
        </w:rPr>
        <w:t> megteremtése. A </w:t>
      </w:r>
      <w:hyperlink r:id="rId9" w:tooltip="Munka (közgazdaság)" w:history="1">
        <w:r w:rsidRPr="00E52188">
          <w:rPr>
            <w:rStyle w:val="Hiperhivatkozs"/>
            <w:rFonts w:ascii="Times New Roman" w:hAnsi="Times New Roman" w:cs="Times New Roman"/>
            <w:bCs/>
            <w:color w:val="auto"/>
            <w:sz w:val="22"/>
            <w:szCs w:val="22"/>
          </w:rPr>
          <w:t>munkában</w:t>
        </w:r>
      </w:hyperlink>
      <w:r w:rsidRPr="00E52188">
        <w:rPr>
          <w:rFonts w:ascii="Times New Roman" w:hAnsi="Times New Roman" w:cs="Times New Roman"/>
          <w:bCs/>
          <w:color w:val="auto"/>
          <w:sz w:val="22"/>
          <w:szCs w:val="22"/>
        </w:rPr>
        <w:t> vagy más tevékenységben el-, megfáradt </w:t>
      </w:r>
      <w:hyperlink r:id="rId10" w:tooltip="Ember" w:history="1">
        <w:r w:rsidRPr="00E52188">
          <w:rPr>
            <w:rStyle w:val="Hiperhivatkozs"/>
            <w:rFonts w:ascii="Times New Roman" w:hAnsi="Times New Roman" w:cs="Times New Roman"/>
            <w:bCs/>
            <w:color w:val="auto"/>
            <w:sz w:val="22"/>
            <w:szCs w:val="22"/>
          </w:rPr>
          <w:t>ember</w:t>
        </w:r>
      </w:hyperlink>
      <w:r w:rsidRPr="00E52188">
        <w:rPr>
          <w:rFonts w:ascii="Times New Roman" w:hAnsi="Times New Roman" w:cs="Times New Roman"/>
          <w:bCs/>
          <w:color w:val="auto"/>
          <w:sz w:val="22"/>
          <w:szCs w:val="22"/>
        </w:rPr>
        <w:t> aktív kikapcsolódását, </w:t>
      </w:r>
      <w:hyperlink r:id="rId11" w:tooltip="Pihené (a lap nem létezik)" w:history="1">
        <w:r w:rsidRPr="00E52188">
          <w:rPr>
            <w:rStyle w:val="Hiperhivatkozs"/>
            <w:rFonts w:ascii="Times New Roman" w:hAnsi="Times New Roman" w:cs="Times New Roman"/>
            <w:bCs/>
            <w:color w:val="auto"/>
            <w:sz w:val="22"/>
            <w:szCs w:val="22"/>
          </w:rPr>
          <w:t>pihenését</w:t>
        </w:r>
      </w:hyperlink>
      <w:r w:rsidRPr="00E52188">
        <w:rPr>
          <w:rFonts w:ascii="Times New Roman" w:hAnsi="Times New Roman" w:cs="Times New Roman"/>
          <w:bCs/>
          <w:color w:val="auto"/>
          <w:sz w:val="22"/>
          <w:szCs w:val="22"/>
        </w:rPr>
        <w:t>, felfrissülését, munkaerejének, munkavégző képességének újratermelését jelenti.</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lastRenderedPageBreak/>
        <w:t>Sportok:</w:t>
      </w:r>
      <w:r w:rsidRPr="00E52188">
        <w:rPr>
          <w:rFonts w:ascii="Times New Roman" w:hAnsi="Times New Roman" w:cs="Times New Roman"/>
          <w:bCs/>
          <w:sz w:val="22"/>
          <w:szCs w:val="22"/>
        </w:rPr>
        <w:t xml:space="preserve"> Az ökoszisztéma szolgáltatások Kulturális/Hozzáadott érték szolgáltatás csoportjába tartozik. Az erdőben végzett sportolási lehetőségek, pl. a vadászat, hegyi kerékpározás, futás, rally.</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Szabályozó (és élőhely) szolgáltatások</w:t>
      </w:r>
      <w:r w:rsidRPr="00E52188">
        <w:rPr>
          <w:rFonts w:ascii="Times New Roman" w:hAnsi="Times New Roman" w:cs="Times New Roman"/>
          <w:bCs/>
          <w:sz w:val="22"/>
          <w:szCs w:val="22"/>
        </w:rPr>
        <w:t>: Az erdő ökoszisztéma szolgáltatásának egy csoportja, mely magában foglalja a biodiverzitást, növény- és állatvilágot, valamint a vizet, fákat és a talajt.</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 xml:space="preserve">Talajvédelem: </w:t>
      </w:r>
      <w:r w:rsidRPr="00E52188">
        <w:rPr>
          <w:rFonts w:ascii="Times New Roman" w:hAnsi="Times New Roman" w:cs="Times New Roman"/>
          <w:bCs/>
          <w:sz w:val="22"/>
          <w:szCs w:val="22"/>
        </w:rPr>
        <w:t>Az ökoszisztéma szolgáltatások Szabályozó (és élőhely) szolgáltatás csoportjába tartozik. Az erdő talajvédelemben játszott szerepét jelenti, például a talajerózió elleni védelmet.</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
          <w:bCs/>
          <w:sz w:val="22"/>
          <w:szCs w:val="22"/>
        </w:rPr>
      </w:pPr>
      <w:r w:rsidRPr="00E52188">
        <w:rPr>
          <w:rFonts w:ascii="Times New Roman" w:hAnsi="Times New Roman" w:cs="Times New Roman"/>
          <w:b/>
          <w:bCs/>
          <w:sz w:val="22"/>
          <w:szCs w:val="22"/>
        </w:rPr>
        <w:t xml:space="preserve">Társadalmi szolgáltatás: </w:t>
      </w:r>
      <w:r w:rsidRPr="00E52188">
        <w:rPr>
          <w:rFonts w:ascii="Times New Roman" w:hAnsi="Times New Roman" w:cs="Times New Roman"/>
          <w:bCs/>
          <w:sz w:val="22"/>
          <w:szCs w:val="22"/>
        </w:rPr>
        <w:t>Az ökoszisztéma szolgáltatások egy csoportja. A társadalom, a közösség számára hasznos értékek az erdőben, kölcsönhatás a növényzettel, mint például az ökoturizmus, rekreáció és sport.</w:t>
      </w:r>
      <w:r w:rsidRPr="00E52188">
        <w:rPr>
          <w:rFonts w:ascii="Times New Roman" w:hAnsi="Times New Roman" w:cs="Times New Roman"/>
          <w:b/>
          <w:bCs/>
          <w:sz w:val="22"/>
          <w:szCs w:val="22"/>
        </w:rPr>
        <w:t xml:space="preserve"> </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sz w:val="22"/>
          <w:szCs w:val="22"/>
        </w:rPr>
      </w:pPr>
      <w:r w:rsidRPr="00E52188">
        <w:rPr>
          <w:rFonts w:ascii="Times New Roman" w:hAnsi="Times New Roman" w:cs="Times New Roman"/>
          <w:b/>
          <w:sz w:val="22"/>
          <w:szCs w:val="22"/>
        </w:rPr>
        <w:t>Történelmi</w:t>
      </w:r>
      <w:r w:rsidRPr="00E52188">
        <w:rPr>
          <w:rFonts w:ascii="Times New Roman" w:hAnsi="Times New Roman" w:cs="Times New Roman"/>
          <w:sz w:val="22"/>
          <w:szCs w:val="22"/>
        </w:rPr>
        <w:t xml:space="preserve">: </w:t>
      </w:r>
      <w:r w:rsidRPr="00E52188">
        <w:rPr>
          <w:rFonts w:ascii="Times New Roman" w:hAnsi="Times New Roman" w:cs="Times New Roman"/>
          <w:bCs/>
          <w:sz w:val="22"/>
          <w:szCs w:val="22"/>
        </w:rPr>
        <w:t>Az ökoszisztéma szolgáltatások Kulturális/Hozzáadott érték szolgáltatás csoportjába tartozik.</w:t>
      </w:r>
      <w:r w:rsidRPr="00E52188">
        <w:rPr>
          <w:rFonts w:ascii="Times New Roman" w:hAnsi="Times New Roman" w:cs="Times New Roman"/>
          <w:sz w:val="22"/>
          <w:szCs w:val="22"/>
        </w:rPr>
        <w:t xml:space="preserve"> Az erdő történelmi örökséghez kapcsolódó értéke. </w:t>
      </w:r>
    </w:p>
    <w:p w:rsidR="00E52188" w:rsidRPr="00E52188" w:rsidRDefault="00E52188" w:rsidP="00E52188">
      <w:pPr>
        <w:pStyle w:val="Default"/>
        <w:jc w:val="both"/>
        <w:rPr>
          <w:rFonts w:ascii="Times New Roman" w:hAnsi="Times New Roman" w:cs="Times New Roman"/>
          <w:b/>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Tüzelőanyag</w:t>
      </w:r>
      <w:r w:rsidRPr="00E52188">
        <w:rPr>
          <w:rFonts w:ascii="Times New Roman" w:hAnsi="Times New Roman" w:cs="Times New Roman"/>
          <w:bCs/>
          <w:sz w:val="22"/>
          <w:szCs w:val="22"/>
        </w:rPr>
        <w:t>:</w:t>
      </w:r>
      <w:r w:rsidRPr="00E52188">
        <w:rPr>
          <w:rFonts w:ascii="Times New Roman" w:hAnsi="Times New Roman" w:cs="Times New Roman"/>
          <w:sz w:val="22"/>
          <w:szCs w:val="22"/>
        </w:rPr>
        <w:t xml:space="preserve"> </w:t>
      </w:r>
      <w:r w:rsidRPr="00E52188">
        <w:rPr>
          <w:rFonts w:ascii="Times New Roman" w:hAnsi="Times New Roman" w:cs="Times New Roman"/>
          <w:bCs/>
          <w:sz w:val="22"/>
          <w:szCs w:val="22"/>
        </w:rPr>
        <w:t xml:space="preserve">Az ökoszisztéma szolgáltatások Ellátó szolgáltatás csoportjába tartozik. </w:t>
      </w:r>
      <w:r w:rsidRPr="00E52188">
        <w:rPr>
          <w:rFonts w:ascii="Times New Roman" w:hAnsi="Times New Roman" w:cs="Times New Roman"/>
          <w:sz w:val="22"/>
          <w:szCs w:val="22"/>
        </w:rPr>
        <w:t>Erdőből származó fából készült anyag, melyet eltüzelnek.</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jc w:val="both"/>
        <w:rPr>
          <w:rFonts w:ascii="Times New Roman" w:hAnsi="Times New Roman" w:cs="Times New Roman"/>
          <w:bCs/>
          <w:sz w:val="22"/>
          <w:szCs w:val="22"/>
        </w:rPr>
      </w:pPr>
      <w:r w:rsidRPr="00E52188">
        <w:rPr>
          <w:rFonts w:ascii="Times New Roman" w:hAnsi="Times New Roman" w:cs="Times New Roman"/>
          <w:b/>
          <w:bCs/>
          <w:sz w:val="22"/>
          <w:szCs w:val="22"/>
        </w:rPr>
        <w:t>Vízvédelem:</w:t>
      </w:r>
      <w:r w:rsidRPr="00E52188">
        <w:rPr>
          <w:rFonts w:ascii="Times New Roman" w:hAnsi="Times New Roman" w:cs="Times New Roman"/>
          <w:bCs/>
          <w:sz w:val="22"/>
          <w:szCs w:val="22"/>
        </w:rPr>
        <w:t xml:space="preserve"> Az ökoszisztéma szolgáltatások Szabályozó (és élőhely) szolgáltatás csoportjába tartozik. Az erdő, mint a vízmegtartás (mennyiségi szabályozás, árvíz elleni védelem) és víztisztítás „eszköze”.</w:t>
      </w:r>
    </w:p>
    <w:p w:rsidR="00E52188" w:rsidRPr="00E52188" w:rsidRDefault="00E52188" w:rsidP="00E52188">
      <w:pPr>
        <w:pStyle w:val="Default"/>
        <w:jc w:val="both"/>
        <w:rPr>
          <w:rFonts w:ascii="Times New Roman" w:hAnsi="Times New Roman" w:cs="Times New Roman"/>
          <w:bCs/>
          <w:sz w:val="22"/>
          <w:szCs w:val="22"/>
        </w:rPr>
      </w:pPr>
    </w:p>
    <w:p w:rsidR="00E52188" w:rsidRPr="00E52188" w:rsidRDefault="00E52188" w:rsidP="00E52188">
      <w:pPr>
        <w:pStyle w:val="Default"/>
        <w:rPr>
          <w:rFonts w:ascii="Times New Roman" w:hAnsi="Times New Roman" w:cs="Times New Roman"/>
          <w:sz w:val="22"/>
          <w:szCs w:val="22"/>
        </w:rPr>
      </w:pPr>
    </w:p>
    <w:p w:rsidR="00E52188" w:rsidRPr="00E52188" w:rsidRDefault="00E52188">
      <w:pPr>
        <w:rPr>
          <w:rFonts w:ascii="Times New Roman" w:hAnsi="Times New Roman" w:cs="Times New Roman"/>
        </w:rPr>
      </w:pPr>
    </w:p>
    <w:p w:rsidR="00E52188" w:rsidRPr="00E52188" w:rsidRDefault="00E52188">
      <w:pPr>
        <w:rPr>
          <w:rFonts w:ascii="Times New Roman" w:hAnsi="Times New Roman" w:cs="Times New Roman"/>
        </w:rPr>
      </w:pPr>
      <w:r w:rsidRPr="00E52188">
        <w:rPr>
          <w:rFonts w:ascii="Times New Roman" w:hAnsi="Times New Roman" w:cs="Times New Roman"/>
        </w:rPr>
        <w:br w:type="page"/>
      </w:r>
    </w:p>
    <w:p w:rsidR="00587651" w:rsidRPr="00E52188" w:rsidRDefault="00755770" w:rsidP="00647061">
      <w:pPr>
        <w:jc w:val="center"/>
        <w:rPr>
          <w:rFonts w:ascii="Times New Roman" w:hAnsi="Times New Roman" w:cs="Times New Roman"/>
          <w:b/>
        </w:rPr>
      </w:pPr>
      <w:r w:rsidRPr="00E52188">
        <w:rPr>
          <w:rFonts w:ascii="Times New Roman" w:hAnsi="Times New Roman" w:cs="Times New Roman"/>
          <w:b/>
        </w:rPr>
        <w:lastRenderedPageBreak/>
        <w:t>B</w:t>
      </w:r>
    </w:p>
    <w:p w:rsidR="00755770" w:rsidRPr="00E52188" w:rsidRDefault="00755770" w:rsidP="00647061">
      <w:pPr>
        <w:jc w:val="center"/>
        <w:rPr>
          <w:rFonts w:ascii="Times New Roman" w:hAnsi="Times New Roman" w:cs="Times New Roman"/>
          <w:b/>
        </w:rPr>
      </w:pPr>
      <w:r w:rsidRPr="00E52188">
        <w:rPr>
          <w:rFonts w:ascii="Times New Roman" w:hAnsi="Times New Roman" w:cs="Times New Roman"/>
          <w:b/>
        </w:rPr>
        <w:t>Alapadatok</w:t>
      </w:r>
    </w:p>
    <w:p w:rsidR="00755770" w:rsidRPr="00E52188" w:rsidRDefault="006E2555">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760720" cy="5779333"/>
            <wp:effectExtent l="1905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5779333"/>
                    </a:xfrm>
                    <a:prstGeom prst="rect">
                      <a:avLst/>
                    </a:prstGeom>
                    <a:noFill/>
                    <a:ln w="9525">
                      <a:noFill/>
                      <a:miter lim="800000"/>
                      <a:headEnd/>
                      <a:tailEnd/>
                    </a:ln>
                  </pic:spPr>
                </pic:pic>
              </a:graphicData>
            </a:graphic>
          </wp:inline>
        </w:drawing>
      </w:r>
    </w:p>
    <w:p w:rsidR="00647061" w:rsidRPr="00E52188" w:rsidRDefault="00647061">
      <w:pPr>
        <w:rPr>
          <w:rFonts w:ascii="Times New Roman" w:hAnsi="Times New Roman" w:cs="Times New Roman"/>
        </w:rPr>
      </w:pPr>
      <w:r w:rsidRPr="00E52188">
        <w:rPr>
          <w:rFonts w:ascii="Times New Roman" w:hAnsi="Times New Roman" w:cs="Times New Roman"/>
        </w:rPr>
        <w:br w:type="page"/>
      </w:r>
    </w:p>
    <w:p w:rsidR="00647061" w:rsidRPr="00E52188" w:rsidRDefault="00CB5B3D" w:rsidP="00CB5B3D">
      <w:pPr>
        <w:jc w:val="center"/>
        <w:rPr>
          <w:rFonts w:ascii="Times New Roman" w:hAnsi="Times New Roman" w:cs="Times New Roman"/>
          <w:b/>
        </w:rPr>
      </w:pPr>
      <w:r w:rsidRPr="00E52188">
        <w:rPr>
          <w:rFonts w:ascii="Times New Roman" w:hAnsi="Times New Roman" w:cs="Times New Roman"/>
          <w:b/>
        </w:rPr>
        <w:lastRenderedPageBreak/>
        <w:t>C</w:t>
      </w:r>
    </w:p>
    <w:p w:rsidR="00CB5B3D" w:rsidRPr="00E52188" w:rsidRDefault="00CB5B3D" w:rsidP="00CB5B3D">
      <w:pPr>
        <w:jc w:val="center"/>
        <w:rPr>
          <w:rFonts w:ascii="Times New Roman" w:hAnsi="Times New Roman" w:cs="Times New Roman"/>
          <w:b/>
        </w:rPr>
      </w:pPr>
      <w:r w:rsidRPr="00E52188">
        <w:rPr>
          <w:rFonts w:ascii="Times New Roman" w:hAnsi="Times New Roman" w:cs="Times New Roman"/>
          <w:b/>
        </w:rPr>
        <w:t>A fenyő szurkos kéregelhalás</w:t>
      </w:r>
      <w:r w:rsidR="00763BA9" w:rsidRPr="00E52188">
        <w:rPr>
          <w:rFonts w:ascii="Times New Roman" w:hAnsi="Times New Roman" w:cs="Times New Roman"/>
          <w:b/>
        </w:rPr>
        <w:t xml:space="preserve"> - „Pine Pitch Canker”</w:t>
      </w:r>
      <w:r w:rsidRPr="00E52188">
        <w:rPr>
          <w:rFonts w:ascii="Times New Roman" w:hAnsi="Times New Roman" w:cs="Times New Roman"/>
          <w:b/>
        </w:rPr>
        <w:t xml:space="preserve"> </w:t>
      </w:r>
      <w:r w:rsidR="00763BA9" w:rsidRPr="00E52188">
        <w:rPr>
          <w:rFonts w:ascii="Times New Roman" w:hAnsi="Times New Roman" w:cs="Times New Roman"/>
          <w:b/>
        </w:rPr>
        <w:t xml:space="preserve">- </w:t>
      </w:r>
      <w:r w:rsidRPr="00E52188">
        <w:rPr>
          <w:rFonts w:ascii="Times New Roman" w:hAnsi="Times New Roman" w:cs="Times New Roman"/>
          <w:b/>
        </w:rPr>
        <w:t>betegségéhez (</w:t>
      </w:r>
      <w:r w:rsidR="00763BA9" w:rsidRPr="00E52188">
        <w:rPr>
          <w:rFonts w:ascii="Times New Roman" w:hAnsi="Times New Roman" w:cs="Times New Roman"/>
          <w:b/>
          <w:i/>
        </w:rPr>
        <w:t>Fusarium</w:t>
      </w:r>
      <w:r w:rsidRPr="00E52188">
        <w:rPr>
          <w:rFonts w:ascii="Times New Roman" w:hAnsi="Times New Roman" w:cs="Times New Roman"/>
          <w:b/>
          <w:i/>
        </w:rPr>
        <w:t xml:space="preserve"> circinatum; Gibberella circinata</w:t>
      </w:r>
      <w:r w:rsidRPr="00E52188">
        <w:rPr>
          <w:rFonts w:ascii="Times New Roman" w:hAnsi="Times New Roman" w:cs="Times New Roman"/>
          <w:b/>
        </w:rPr>
        <w:t>) kapcsolódó ismeretek felmérése</w:t>
      </w:r>
    </w:p>
    <w:p w:rsidR="00CB5B3D" w:rsidRPr="00E52188" w:rsidRDefault="000041F7" w:rsidP="00CB5B3D">
      <w:pPr>
        <w:jc w:val="center"/>
        <w:rPr>
          <w:rFonts w:ascii="Times New Roman" w:hAnsi="Times New Roman" w:cs="Times New Roman"/>
        </w:rPr>
      </w:pPr>
      <w:r w:rsidRPr="00E52188">
        <w:rPr>
          <w:rFonts w:ascii="Times New Roman" w:hAnsi="Times New Roman" w:cs="Times New Roman"/>
          <w:noProof/>
          <w:lang w:eastAsia="hu-HU"/>
        </w:rPr>
        <w:drawing>
          <wp:inline distT="0" distB="0" distL="0" distR="0">
            <wp:extent cx="5760720" cy="7021750"/>
            <wp:effectExtent l="19050" t="0" r="0" b="0"/>
            <wp:docPr id="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720" cy="7021750"/>
                    </a:xfrm>
                    <a:prstGeom prst="rect">
                      <a:avLst/>
                    </a:prstGeom>
                    <a:noFill/>
                    <a:ln w="9525">
                      <a:noFill/>
                      <a:miter lim="800000"/>
                      <a:headEnd/>
                      <a:tailEnd/>
                    </a:ln>
                  </pic:spPr>
                </pic:pic>
              </a:graphicData>
            </a:graphic>
          </wp:inline>
        </w:drawing>
      </w:r>
    </w:p>
    <w:p w:rsidR="001741C4" w:rsidRPr="00E52188" w:rsidRDefault="001741C4">
      <w:pPr>
        <w:rPr>
          <w:rFonts w:ascii="Times New Roman" w:hAnsi="Times New Roman" w:cs="Times New Roman"/>
        </w:rPr>
      </w:pPr>
      <w:r w:rsidRPr="00E52188">
        <w:rPr>
          <w:rFonts w:ascii="Times New Roman" w:hAnsi="Times New Roman" w:cs="Times New Roman"/>
        </w:rPr>
        <w:br w:type="page"/>
      </w:r>
    </w:p>
    <w:p w:rsidR="001741C4" w:rsidRPr="00E52188" w:rsidRDefault="00304650" w:rsidP="00CB5B3D">
      <w:pPr>
        <w:jc w:val="center"/>
        <w:rPr>
          <w:rFonts w:ascii="Times New Roman" w:hAnsi="Times New Roman" w:cs="Times New Roman"/>
        </w:rPr>
      </w:pPr>
      <w:r w:rsidRPr="00E52188">
        <w:rPr>
          <w:rFonts w:ascii="Times New Roman" w:hAnsi="Times New Roman" w:cs="Times New Roman"/>
          <w:noProof/>
          <w:lang w:eastAsia="hu-HU"/>
        </w:rPr>
        <w:lastRenderedPageBreak/>
        <w:drawing>
          <wp:inline distT="0" distB="0" distL="0" distR="0">
            <wp:extent cx="5379320" cy="3960000"/>
            <wp:effectExtent l="19050" t="0" r="0" b="0"/>
            <wp:docPr id="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79320" cy="3960000"/>
                    </a:xfrm>
                    <a:prstGeom prst="rect">
                      <a:avLst/>
                    </a:prstGeom>
                    <a:noFill/>
                    <a:ln w="9525">
                      <a:noFill/>
                      <a:miter lim="800000"/>
                      <a:headEnd/>
                      <a:tailEnd/>
                    </a:ln>
                  </pic:spPr>
                </pic:pic>
              </a:graphicData>
            </a:graphic>
          </wp:inline>
        </w:drawing>
      </w:r>
    </w:p>
    <w:p w:rsidR="00CB40EC" w:rsidRPr="00E52188" w:rsidRDefault="00CB40EC" w:rsidP="00CB40EC">
      <w:pPr>
        <w:jc w:val="center"/>
        <w:rPr>
          <w:rFonts w:ascii="Times New Roman" w:hAnsi="Times New Roman" w:cs="Times New Roman"/>
        </w:rPr>
      </w:pPr>
      <w:r w:rsidRPr="00E52188">
        <w:rPr>
          <w:rFonts w:ascii="Times New Roman" w:hAnsi="Times New Roman" w:cs="Times New Roman"/>
          <w:noProof/>
          <w:lang w:eastAsia="hu-HU"/>
        </w:rPr>
        <w:drawing>
          <wp:inline distT="0" distB="0" distL="0" distR="0">
            <wp:extent cx="5840422" cy="4752000"/>
            <wp:effectExtent l="0" t="0" r="7928"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40422" cy="4752000"/>
                    </a:xfrm>
                    <a:prstGeom prst="rect">
                      <a:avLst/>
                    </a:prstGeom>
                    <a:noFill/>
                  </pic:spPr>
                </pic:pic>
              </a:graphicData>
            </a:graphic>
          </wp:inline>
        </w:drawing>
      </w:r>
    </w:p>
    <w:p w:rsidR="00E16D9F" w:rsidRPr="00E52188" w:rsidRDefault="00E16D9F" w:rsidP="00E16D9F">
      <w:pPr>
        <w:jc w:val="center"/>
        <w:rPr>
          <w:rFonts w:ascii="Times New Roman" w:hAnsi="Times New Roman" w:cs="Times New Roman"/>
          <w:b/>
        </w:rPr>
      </w:pPr>
      <w:r w:rsidRPr="00E52188">
        <w:rPr>
          <w:rFonts w:ascii="Times New Roman" w:hAnsi="Times New Roman" w:cs="Times New Roman"/>
          <w:b/>
        </w:rPr>
        <w:lastRenderedPageBreak/>
        <w:t>D</w:t>
      </w:r>
    </w:p>
    <w:p w:rsidR="00E16D9F" w:rsidRPr="00E52188" w:rsidRDefault="00E16D9F" w:rsidP="00E16D9F">
      <w:pPr>
        <w:jc w:val="center"/>
        <w:rPr>
          <w:rFonts w:ascii="Times New Roman" w:hAnsi="Times New Roman" w:cs="Times New Roman"/>
          <w:b/>
        </w:rPr>
      </w:pPr>
      <w:r w:rsidRPr="00E52188">
        <w:rPr>
          <w:rFonts w:ascii="Times New Roman" w:hAnsi="Times New Roman" w:cs="Times New Roman"/>
          <w:b/>
        </w:rPr>
        <w:t xml:space="preserve">Az ültetésre szánt </w:t>
      </w:r>
      <w:r w:rsidRPr="00E52188">
        <w:rPr>
          <w:rFonts w:ascii="Times New Roman" w:hAnsi="Times New Roman" w:cs="Times New Roman"/>
          <w:b/>
          <w:i/>
        </w:rPr>
        <w:t>Pinus</w:t>
      </w:r>
      <w:r w:rsidRPr="00E52188">
        <w:rPr>
          <w:rFonts w:ascii="Times New Roman" w:hAnsi="Times New Roman" w:cs="Times New Roman"/>
          <w:b/>
        </w:rPr>
        <w:t xml:space="preserve"> nemzetséghez tartozó növények (beleértve a vetőmagot is) és </w:t>
      </w:r>
      <w:r w:rsidRPr="00E52188">
        <w:rPr>
          <w:rFonts w:ascii="Times New Roman" w:hAnsi="Times New Roman" w:cs="Times New Roman"/>
          <w:b/>
          <w:i/>
        </w:rPr>
        <w:t>Pinus</w:t>
      </w:r>
      <w:r w:rsidRPr="00E52188">
        <w:rPr>
          <w:rFonts w:ascii="Times New Roman" w:hAnsi="Times New Roman" w:cs="Times New Roman"/>
          <w:b/>
        </w:rPr>
        <w:t>-faanyag mozgatásához és importjához kapcsolódó nemzeti szabályozás ismerete</w:t>
      </w:r>
    </w:p>
    <w:p w:rsidR="001B076B" w:rsidRPr="00E52188" w:rsidRDefault="00B41FFB" w:rsidP="00CB40EC">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585167" cy="8028000"/>
            <wp:effectExtent l="19050" t="0" r="0" b="0"/>
            <wp:docPr id="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585167" cy="8028000"/>
                    </a:xfrm>
                    <a:prstGeom prst="rect">
                      <a:avLst/>
                    </a:prstGeom>
                    <a:noFill/>
                    <a:ln w="9525">
                      <a:noFill/>
                      <a:miter lim="800000"/>
                      <a:headEnd/>
                      <a:tailEnd/>
                    </a:ln>
                  </pic:spPr>
                </pic:pic>
              </a:graphicData>
            </a:graphic>
          </wp:inline>
        </w:drawing>
      </w:r>
    </w:p>
    <w:p w:rsidR="001B076B" w:rsidRPr="00E52188" w:rsidRDefault="001B076B" w:rsidP="001B076B">
      <w:pPr>
        <w:jc w:val="center"/>
        <w:rPr>
          <w:rFonts w:ascii="Times New Roman" w:hAnsi="Times New Roman" w:cs="Times New Roman"/>
          <w:b/>
        </w:rPr>
      </w:pPr>
      <w:r w:rsidRPr="00E52188">
        <w:rPr>
          <w:rFonts w:ascii="Times New Roman" w:hAnsi="Times New Roman" w:cs="Times New Roman"/>
          <w:b/>
        </w:rPr>
        <w:lastRenderedPageBreak/>
        <w:t>E</w:t>
      </w:r>
    </w:p>
    <w:p w:rsidR="001B076B" w:rsidRPr="00E52188" w:rsidRDefault="001B076B" w:rsidP="001B076B">
      <w:pPr>
        <w:jc w:val="center"/>
        <w:rPr>
          <w:rFonts w:ascii="Times New Roman" w:hAnsi="Times New Roman" w:cs="Times New Roman"/>
          <w:b/>
        </w:rPr>
      </w:pPr>
      <w:r w:rsidRPr="00E52188">
        <w:rPr>
          <w:rFonts w:ascii="Times New Roman" w:hAnsi="Times New Roman" w:cs="Times New Roman"/>
          <w:b/>
        </w:rPr>
        <w:t>Az ökoszisztéma szolgáltatások értékelése</w:t>
      </w:r>
    </w:p>
    <w:p w:rsidR="001B076B" w:rsidRPr="00E52188" w:rsidRDefault="001B076B" w:rsidP="001B076B">
      <w:pPr>
        <w:jc w:val="center"/>
        <w:rPr>
          <w:rFonts w:ascii="Times New Roman" w:hAnsi="Times New Roman" w:cs="Times New Roman"/>
        </w:rPr>
      </w:pPr>
    </w:p>
    <w:p w:rsidR="001B076B" w:rsidRPr="00E52188" w:rsidRDefault="001B076B" w:rsidP="001B076B">
      <w:pPr>
        <w:jc w:val="center"/>
        <w:rPr>
          <w:rFonts w:ascii="Times New Roman" w:hAnsi="Times New Roman" w:cs="Times New Roman"/>
          <w:b/>
        </w:rPr>
      </w:pPr>
      <w:r w:rsidRPr="00E52188">
        <w:rPr>
          <w:rFonts w:ascii="Times New Roman" w:hAnsi="Times New Roman" w:cs="Times New Roman"/>
          <w:b/>
        </w:rPr>
        <w:t>Összehasonlító példa</w:t>
      </w:r>
    </w:p>
    <w:p w:rsidR="001B076B" w:rsidRPr="00E52188" w:rsidRDefault="001B076B" w:rsidP="001B076B">
      <w:pPr>
        <w:rPr>
          <w:rFonts w:ascii="Times New Roman" w:hAnsi="Times New Roman" w:cs="Times New Roman"/>
          <w:b/>
        </w:rPr>
      </w:pPr>
      <w:r w:rsidRPr="00E52188">
        <w:rPr>
          <w:rFonts w:ascii="Times New Roman" w:hAnsi="Times New Roman" w:cs="Times New Roman"/>
          <w:b/>
        </w:rPr>
        <w:t>Kérjük, kövesse az alábbi példát a kérdőív sikeres kitöltéséhez!</w:t>
      </w:r>
    </w:p>
    <w:p w:rsidR="00762CC3" w:rsidRPr="00E52188" w:rsidRDefault="00762CC3" w:rsidP="001B076B">
      <w:pPr>
        <w:rPr>
          <w:rFonts w:ascii="Times New Roman" w:hAnsi="Times New Roman" w:cs="Times New Roman"/>
        </w:rPr>
      </w:pPr>
    </w:p>
    <w:p w:rsidR="001B076B" w:rsidRPr="00E52188" w:rsidRDefault="001B076B" w:rsidP="001B076B">
      <w:pPr>
        <w:rPr>
          <w:rFonts w:ascii="Times New Roman" w:hAnsi="Times New Roman" w:cs="Times New Roman"/>
        </w:rPr>
      </w:pPr>
      <w:r w:rsidRPr="00E52188">
        <w:rPr>
          <w:rFonts w:ascii="Times New Roman" w:hAnsi="Times New Roman" w:cs="Times New Roman"/>
        </w:rPr>
        <w:t>Példa</w:t>
      </w:r>
    </w:p>
    <w:p w:rsidR="001B076B" w:rsidRPr="00E52188" w:rsidRDefault="001B076B" w:rsidP="001B076B">
      <w:pPr>
        <w:rPr>
          <w:rFonts w:ascii="Times New Roman" w:hAnsi="Times New Roman" w:cs="Times New Roman"/>
        </w:rPr>
      </w:pPr>
      <w:r w:rsidRPr="00E52188">
        <w:rPr>
          <w:rFonts w:ascii="Times New Roman" w:hAnsi="Times New Roman" w:cs="Times New Roman"/>
        </w:rPr>
        <w:t>Kérdés: A futballcsapat célja a bajnokság megnyerése. A következő faktorok/tényezők közül melyik a fontosabb?</w:t>
      </w:r>
    </w:p>
    <w:p w:rsidR="001B076B" w:rsidRPr="00E52188" w:rsidRDefault="001B076B" w:rsidP="001B076B">
      <w:pPr>
        <w:pStyle w:val="Listaszerbekezds"/>
        <w:numPr>
          <w:ilvl w:val="0"/>
          <w:numId w:val="1"/>
        </w:numPr>
        <w:rPr>
          <w:rFonts w:ascii="Times New Roman" w:hAnsi="Times New Roman" w:cs="Times New Roman"/>
        </w:rPr>
      </w:pPr>
      <w:r w:rsidRPr="00E52188">
        <w:rPr>
          <w:rFonts w:ascii="Times New Roman" w:hAnsi="Times New Roman" w:cs="Times New Roman"/>
        </w:rPr>
        <w:t>Első feladat megállapítani, melyik tényező a fontosabb (az egy sorban lévő két tényező közül a jobb vagy bal oldali).</w:t>
      </w:r>
    </w:p>
    <w:p w:rsidR="001B076B" w:rsidRPr="00E52188" w:rsidRDefault="001B076B" w:rsidP="001B076B">
      <w:pPr>
        <w:pStyle w:val="Listaszerbekezds"/>
        <w:numPr>
          <w:ilvl w:val="0"/>
          <w:numId w:val="1"/>
        </w:numPr>
        <w:rPr>
          <w:rFonts w:ascii="Times New Roman" w:hAnsi="Times New Roman" w:cs="Times New Roman"/>
        </w:rPr>
      </w:pPr>
      <w:r w:rsidRPr="00E52188">
        <w:rPr>
          <w:rFonts w:ascii="Times New Roman" w:hAnsi="Times New Roman" w:cs="Times New Roman"/>
        </w:rPr>
        <w:t>Ezután Ön határozza meg, hogy ez a tényező mennyivel fontosabb, jelentősebb, mint a másik, és ennek mértékét X-szel jelöli a táblázatban.</w:t>
      </w:r>
    </w:p>
    <w:p w:rsidR="001B076B" w:rsidRPr="00E52188" w:rsidRDefault="001B076B" w:rsidP="001B076B">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345706" cy="3312000"/>
            <wp:effectExtent l="19050" t="0" r="7344"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45706" cy="3312000"/>
                    </a:xfrm>
                    <a:prstGeom prst="rect">
                      <a:avLst/>
                    </a:prstGeom>
                    <a:noFill/>
                    <a:ln w="9525">
                      <a:noFill/>
                      <a:miter lim="800000"/>
                      <a:headEnd/>
                      <a:tailEnd/>
                    </a:ln>
                  </pic:spPr>
                </pic:pic>
              </a:graphicData>
            </a:graphic>
          </wp:inline>
        </w:drawing>
      </w:r>
    </w:p>
    <w:p w:rsidR="001B076B" w:rsidRPr="00E52188" w:rsidRDefault="001B076B" w:rsidP="001B076B">
      <w:pPr>
        <w:rPr>
          <w:rFonts w:ascii="Times New Roman" w:hAnsi="Times New Roman" w:cs="Times New Roman"/>
        </w:rPr>
      </w:pPr>
      <w:r w:rsidRPr="00E52188">
        <w:rPr>
          <w:rFonts w:ascii="Times New Roman" w:hAnsi="Times New Roman" w:cs="Times New Roman"/>
        </w:rPr>
        <w:t>Magyarázat:</w:t>
      </w:r>
    </w:p>
    <w:p w:rsidR="001B076B" w:rsidRPr="00E52188" w:rsidRDefault="001B076B" w:rsidP="001B076B">
      <w:pPr>
        <w:rPr>
          <w:rFonts w:ascii="Times New Roman" w:hAnsi="Times New Roman" w:cs="Times New Roman"/>
        </w:rPr>
      </w:pPr>
      <w:r w:rsidRPr="00E52188">
        <w:rPr>
          <w:rFonts w:ascii="Times New Roman" w:hAnsi="Times New Roman" w:cs="Times New Roman"/>
        </w:rPr>
        <w:t>A bajnokság megnyerése érdekében sokkal fontosabb tényező a játékosok kora, mint az edző tapasztalata és a szponzor. Továbbá, az edző tapasztalata fontosabb tényező, mint a szponzor.</w:t>
      </w:r>
    </w:p>
    <w:p w:rsidR="001B076B" w:rsidRPr="00E52188" w:rsidRDefault="00762CC3" w:rsidP="001B076B">
      <w:pPr>
        <w:rPr>
          <w:rFonts w:ascii="Times New Roman" w:hAnsi="Times New Roman" w:cs="Times New Roman"/>
        </w:rPr>
      </w:pPr>
      <w:r w:rsidRPr="00E52188">
        <w:rPr>
          <w:rFonts w:ascii="Times New Roman" w:hAnsi="Times New Roman" w:cs="Times New Roman"/>
          <w:noProof/>
          <w:lang w:eastAsia="hu-HU"/>
        </w:rPr>
        <w:lastRenderedPageBreak/>
        <w:drawing>
          <wp:inline distT="0" distB="0" distL="0" distR="0">
            <wp:extent cx="5760720" cy="2116481"/>
            <wp:effectExtent l="19050" t="0" r="0" b="0"/>
            <wp:docPr id="1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60720" cy="2116481"/>
                    </a:xfrm>
                    <a:prstGeom prst="rect">
                      <a:avLst/>
                    </a:prstGeom>
                    <a:noFill/>
                    <a:ln w="9525">
                      <a:noFill/>
                      <a:miter lim="800000"/>
                      <a:headEnd/>
                      <a:tailEnd/>
                    </a:ln>
                  </pic:spPr>
                </pic:pic>
              </a:graphicData>
            </a:graphic>
          </wp:inline>
        </w:drawing>
      </w:r>
    </w:p>
    <w:p w:rsidR="001B076B" w:rsidRPr="00E52188" w:rsidRDefault="001B076B" w:rsidP="001B076B">
      <w:pPr>
        <w:rPr>
          <w:rFonts w:ascii="Times New Roman" w:hAnsi="Times New Roman" w:cs="Times New Roman"/>
        </w:rPr>
      </w:pPr>
    </w:p>
    <w:p w:rsidR="001B076B" w:rsidRPr="00E52188" w:rsidRDefault="001B076B" w:rsidP="001B076B">
      <w:pPr>
        <w:rPr>
          <w:rFonts w:ascii="Times New Roman" w:hAnsi="Times New Roman" w:cs="Times New Roman"/>
        </w:rPr>
      </w:pPr>
      <w:r w:rsidRPr="00E52188">
        <w:rPr>
          <w:rFonts w:ascii="Times New Roman" w:hAnsi="Times New Roman" w:cs="Times New Roman"/>
        </w:rPr>
        <w:br w:type="page"/>
      </w:r>
    </w:p>
    <w:p w:rsidR="001B076B" w:rsidRPr="00E52188" w:rsidRDefault="001B076B" w:rsidP="001B076B">
      <w:pPr>
        <w:rPr>
          <w:rFonts w:ascii="Times New Roman" w:hAnsi="Times New Roman" w:cs="Times New Roman"/>
        </w:rPr>
      </w:pPr>
      <w:r w:rsidRPr="00E52188">
        <w:rPr>
          <w:rFonts w:ascii="Times New Roman" w:hAnsi="Times New Roman" w:cs="Times New Roman"/>
        </w:rPr>
        <w:lastRenderedPageBreak/>
        <w:t>A megadott fenti futball témájú példa alapján kérjük, rangsorolja a különböző ökoszisztéma szolgáltatásokat fenyőerdőkben.</w:t>
      </w:r>
    </w:p>
    <w:p w:rsidR="001B076B" w:rsidRPr="00E52188" w:rsidRDefault="001B076B" w:rsidP="001B076B">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760720" cy="4891592"/>
            <wp:effectExtent l="19050" t="0" r="0" b="0"/>
            <wp:docPr id="11"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60720" cy="4891592"/>
                    </a:xfrm>
                    <a:prstGeom prst="rect">
                      <a:avLst/>
                    </a:prstGeom>
                    <a:noFill/>
                    <a:ln w="9525">
                      <a:noFill/>
                      <a:miter lim="800000"/>
                      <a:headEnd/>
                      <a:tailEnd/>
                    </a:ln>
                  </pic:spPr>
                </pic:pic>
              </a:graphicData>
            </a:graphic>
          </wp:inline>
        </w:drawing>
      </w:r>
    </w:p>
    <w:p w:rsidR="001B076B" w:rsidRPr="00E52188" w:rsidRDefault="001B076B" w:rsidP="001B076B">
      <w:pPr>
        <w:rPr>
          <w:rFonts w:ascii="Times New Roman" w:hAnsi="Times New Roman" w:cs="Times New Roman"/>
        </w:rPr>
      </w:pPr>
      <w:r w:rsidRPr="00E52188">
        <w:rPr>
          <w:rFonts w:ascii="Times New Roman" w:hAnsi="Times New Roman" w:cs="Times New Roman"/>
        </w:rPr>
        <w:t>A következő pontokban az ökoszisztéma szolgáltatásokat kell rangsorolni különböző környezeti körülmények/szituációk között.</w:t>
      </w:r>
    </w:p>
    <w:p w:rsidR="001B076B" w:rsidRPr="00E52188" w:rsidRDefault="001B076B" w:rsidP="001B076B">
      <w:pPr>
        <w:rPr>
          <w:rFonts w:ascii="Times New Roman" w:hAnsi="Times New Roman" w:cs="Times New Roman"/>
        </w:rPr>
      </w:pPr>
      <w:r w:rsidRPr="00E52188">
        <w:rPr>
          <w:rFonts w:ascii="Times New Roman" w:hAnsi="Times New Roman" w:cs="Times New Roman"/>
        </w:rPr>
        <w:br w:type="page"/>
      </w:r>
    </w:p>
    <w:p w:rsidR="001B076B" w:rsidRPr="00E52188" w:rsidRDefault="001B076B" w:rsidP="001B076B">
      <w:pPr>
        <w:rPr>
          <w:rFonts w:ascii="Times New Roman" w:hAnsi="Times New Roman" w:cs="Times New Roman"/>
        </w:rPr>
      </w:pPr>
      <w:r w:rsidRPr="00E52188">
        <w:rPr>
          <w:rFonts w:ascii="Times New Roman" w:hAnsi="Times New Roman" w:cs="Times New Roman"/>
        </w:rPr>
        <w:lastRenderedPageBreak/>
        <w:t>1.  szituáció: A megadott fenti futball témájú példa alapján kérjük, rangsorolja a különböző ökoszisztéma szolgáltatásokat egészséges, (i) kezelt és (ii) kezeletlen fenyőerdőkben.</w:t>
      </w:r>
    </w:p>
    <w:p w:rsidR="001B076B" w:rsidRPr="00E52188" w:rsidRDefault="001B076B" w:rsidP="001B076B">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760720" cy="8125399"/>
            <wp:effectExtent l="19050" t="0" r="0" b="0"/>
            <wp:docPr id="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0720" cy="8125399"/>
                    </a:xfrm>
                    <a:prstGeom prst="rect">
                      <a:avLst/>
                    </a:prstGeom>
                    <a:noFill/>
                    <a:ln w="9525">
                      <a:noFill/>
                      <a:miter lim="800000"/>
                      <a:headEnd/>
                      <a:tailEnd/>
                    </a:ln>
                  </pic:spPr>
                </pic:pic>
              </a:graphicData>
            </a:graphic>
          </wp:inline>
        </w:drawing>
      </w:r>
    </w:p>
    <w:p w:rsidR="001B076B" w:rsidRPr="00E52188" w:rsidRDefault="001B076B" w:rsidP="001B076B">
      <w:pPr>
        <w:rPr>
          <w:rFonts w:ascii="Times New Roman" w:hAnsi="Times New Roman" w:cs="Times New Roman"/>
        </w:rPr>
      </w:pPr>
      <w:r w:rsidRPr="00E52188">
        <w:rPr>
          <w:rFonts w:ascii="Times New Roman" w:hAnsi="Times New Roman" w:cs="Times New Roman"/>
        </w:rPr>
        <w:lastRenderedPageBreak/>
        <w:t>2.  szituáció: A megadott fenti futball témájú példa alapján kérjük, rangsorolja a különböző ökoszisztéma szolgáltatásokat fertőzött (alacsony fertőzöttségi szint), (i) kezelt és (ii) kezeletlen fenyőerdőkben.</w:t>
      </w:r>
    </w:p>
    <w:p w:rsidR="001B076B" w:rsidRPr="00E52188" w:rsidRDefault="001B076B" w:rsidP="001B076B">
      <w:pPr>
        <w:rPr>
          <w:rFonts w:ascii="Times New Roman" w:hAnsi="Times New Roman" w:cs="Times New Roman"/>
        </w:rPr>
      </w:pPr>
      <w:r w:rsidRPr="00E52188">
        <w:rPr>
          <w:rFonts w:ascii="Times New Roman" w:hAnsi="Times New Roman" w:cs="Times New Roman"/>
        </w:rPr>
        <w:t>(Alacsony fertőzöttségi szint: a fák maximum 5%-a pusztult el, VAGY a fák kevesebb, mint 20%-án figyelhető meg koronapusztulás, VAGY a tobozok kevesebb, mint 10%-án figyelhető meg elszíneződés vagy méretcsökkenés.)</w:t>
      </w:r>
    </w:p>
    <w:p w:rsidR="001B076B" w:rsidRPr="00E52188" w:rsidRDefault="001B076B" w:rsidP="001B076B">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126015" cy="7452000"/>
            <wp:effectExtent l="19050" t="0" r="0" b="0"/>
            <wp:docPr id="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126015" cy="7452000"/>
                    </a:xfrm>
                    <a:prstGeom prst="rect">
                      <a:avLst/>
                    </a:prstGeom>
                    <a:noFill/>
                    <a:ln w="9525">
                      <a:noFill/>
                      <a:miter lim="800000"/>
                      <a:headEnd/>
                      <a:tailEnd/>
                    </a:ln>
                  </pic:spPr>
                </pic:pic>
              </a:graphicData>
            </a:graphic>
          </wp:inline>
        </w:drawing>
      </w:r>
    </w:p>
    <w:p w:rsidR="001B076B" w:rsidRPr="00E52188" w:rsidRDefault="001B076B" w:rsidP="001B076B">
      <w:pPr>
        <w:rPr>
          <w:rFonts w:ascii="Times New Roman" w:hAnsi="Times New Roman" w:cs="Times New Roman"/>
        </w:rPr>
      </w:pPr>
      <w:r w:rsidRPr="00E52188">
        <w:rPr>
          <w:rFonts w:ascii="Times New Roman" w:hAnsi="Times New Roman" w:cs="Times New Roman"/>
        </w:rPr>
        <w:lastRenderedPageBreak/>
        <w:t>3.  szituáció: A megadott fenti futball témájú példa alapján kérjük, rangsorolja a különböző ökoszisztéma szolgáltatásokat fertőzött (magas fertőzöttségi szint), (i) kezelt és (ii) kezeletlen fenyőerdőkben.</w:t>
      </w:r>
    </w:p>
    <w:p w:rsidR="001B076B" w:rsidRPr="00E52188" w:rsidRDefault="001B076B" w:rsidP="001B076B">
      <w:pPr>
        <w:rPr>
          <w:rFonts w:ascii="Times New Roman" w:hAnsi="Times New Roman" w:cs="Times New Roman"/>
        </w:rPr>
      </w:pPr>
      <w:r w:rsidRPr="00E52188">
        <w:rPr>
          <w:rFonts w:ascii="Times New Roman" w:hAnsi="Times New Roman" w:cs="Times New Roman"/>
        </w:rPr>
        <w:t>(Magas fertőzöttségi szint: a fák több mint 20%-a elpusztult, VAGY a fák több, mint 30%-án figyelhető meg koronapusztulás, VAGY a tobozok több, mint 20%-án figyelhető meg elszíneződés vagy méretcsökkenés.)</w:t>
      </w:r>
    </w:p>
    <w:p w:rsidR="001B076B" w:rsidRPr="00E52188" w:rsidRDefault="001B076B" w:rsidP="001B076B">
      <w:pPr>
        <w:rPr>
          <w:rFonts w:ascii="Times New Roman" w:hAnsi="Times New Roman" w:cs="Times New Roman"/>
        </w:rPr>
      </w:pPr>
      <w:r w:rsidRPr="00E52188">
        <w:rPr>
          <w:rFonts w:ascii="Times New Roman" w:hAnsi="Times New Roman" w:cs="Times New Roman"/>
          <w:noProof/>
          <w:lang w:eastAsia="hu-HU"/>
        </w:rPr>
        <w:drawing>
          <wp:inline distT="0" distB="0" distL="0" distR="0">
            <wp:extent cx="5119695" cy="7452000"/>
            <wp:effectExtent l="19050" t="0" r="4755" b="0"/>
            <wp:docPr id="1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119695" cy="7452000"/>
                    </a:xfrm>
                    <a:prstGeom prst="rect">
                      <a:avLst/>
                    </a:prstGeom>
                    <a:noFill/>
                    <a:ln w="9525">
                      <a:noFill/>
                      <a:miter lim="800000"/>
                      <a:headEnd/>
                      <a:tailEnd/>
                    </a:ln>
                  </pic:spPr>
                </pic:pic>
              </a:graphicData>
            </a:graphic>
          </wp:inline>
        </w:drawing>
      </w:r>
    </w:p>
    <w:p w:rsidR="001B076B" w:rsidRPr="00E52188" w:rsidRDefault="001B076B" w:rsidP="001B076B">
      <w:pPr>
        <w:jc w:val="center"/>
        <w:rPr>
          <w:rFonts w:ascii="Times New Roman" w:hAnsi="Times New Roman" w:cs="Times New Roman"/>
        </w:rPr>
      </w:pPr>
      <w:r w:rsidRPr="00E52188">
        <w:rPr>
          <w:rFonts w:ascii="Times New Roman" w:hAnsi="Times New Roman" w:cs="Times New Roman"/>
        </w:rPr>
        <w:lastRenderedPageBreak/>
        <w:t>A kérdőív végére ért. Köszönjük, hogy kitöltötte!</w:t>
      </w:r>
    </w:p>
    <w:p w:rsidR="001B076B" w:rsidRPr="00E52188" w:rsidRDefault="001B076B" w:rsidP="001B076B">
      <w:pPr>
        <w:jc w:val="center"/>
        <w:rPr>
          <w:rFonts w:ascii="Times New Roman" w:hAnsi="Times New Roman" w:cs="Times New Roman"/>
        </w:rPr>
      </w:pPr>
      <w:r w:rsidRPr="00E52188">
        <w:rPr>
          <w:rFonts w:ascii="Times New Roman" w:hAnsi="Times New Roman" w:cs="Times New Roman"/>
        </w:rPr>
        <w:t xml:space="preserve">A felméréssel kapcsolatos bővebb információért forduljon a kérdőív fejlesztőjéhez Prof. Anna Maria Vettraino-hoz: </w:t>
      </w:r>
      <w:hyperlink r:id="rId23" w:history="1">
        <w:r w:rsidRPr="00E52188">
          <w:rPr>
            <w:rStyle w:val="Hiperhivatkozs"/>
            <w:rFonts w:ascii="Times New Roman" w:hAnsi="Times New Roman" w:cs="Times New Roman"/>
          </w:rPr>
          <w:t>vettrain@unitus.it</w:t>
        </w:r>
      </w:hyperlink>
      <w:r w:rsidRPr="00E52188">
        <w:rPr>
          <w:rFonts w:ascii="Times New Roman" w:hAnsi="Times New Roman" w:cs="Times New Roman"/>
        </w:rPr>
        <w:t>.</w:t>
      </w:r>
    </w:p>
    <w:p w:rsidR="001B076B" w:rsidRPr="00E52188" w:rsidRDefault="001B076B" w:rsidP="001B076B">
      <w:pPr>
        <w:rPr>
          <w:rFonts w:ascii="Times New Roman" w:hAnsi="Times New Roman" w:cs="Times New Roman"/>
        </w:rPr>
      </w:pPr>
    </w:p>
    <w:p w:rsidR="001B076B" w:rsidRPr="00E52188" w:rsidRDefault="001B076B">
      <w:pPr>
        <w:rPr>
          <w:rFonts w:ascii="Times New Roman" w:hAnsi="Times New Roman" w:cs="Times New Roman"/>
        </w:rPr>
      </w:pPr>
    </w:p>
    <w:p w:rsidR="00CB40EC" w:rsidRPr="00E52188" w:rsidRDefault="00CB40EC" w:rsidP="00CB40EC">
      <w:pPr>
        <w:rPr>
          <w:rFonts w:ascii="Times New Roman" w:hAnsi="Times New Roman" w:cs="Times New Roman"/>
        </w:rPr>
      </w:pPr>
    </w:p>
    <w:sectPr w:rsidR="00CB40EC" w:rsidRPr="00E52188" w:rsidSect="0058765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11132"/>
    <w:multiLevelType w:val="hybridMultilevel"/>
    <w:tmpl w:val="08EA424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cumentProtection w:edit="readOnly" w:formatting="1" w:enforcement="0"/>
  <w:defaultTabStop w:val="708"/>
  <w:hyphenationZone w:val="425"/>
  <w:characterSpacingControl w:val="doNotCompress"/>
  <w:compat/>
  <w:rsids>
    <w:rsidRoot w:val="00755770"/>
    <w:rsid w:val="000041F7"/>
    <w:rsid w:val="001741C4"/>
    <w:rsid w:val="001B076B"/>
    <w:rsid w:val="00304650"/>
    <w:rsid w:val="004A32D0"/>
    <w:rsid w:val="00500263"/>
    <w:rsid w:val="00587651"/>
    <w:rsid w:val="00647061"/>
    <w:rsid w:val="006E2555"/>
    <w:rsid w:val="00755770"/>
    <w:rsid w:val="00762CC3"/>
    <w:rsid w:val="00763BA9"/>
    <w:rsid w:val="007A1201"/>
    <w:rsid w:val="0089452A"/>
    <w:rsid w:val="00933F83"/>
    <w:rsid w:val="00B41FFB"/>
    <w:rsid w:val="00B42CD5"/>
    <w:rsid w:val="00CB40EC"/>
    <w:rsid w:val="00CB5B3D"/>
    <w:rsid w:val="00E16D9F"/>
    <w:rsid w:val="00E52188"/>
    <w:rsid w:val="00F95B5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87651"/>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4706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47061"/>
    <w:rPr>
      <w:rFonts w:ascii="Tahoma" w:hAnsi="Tahoma" w:cs="Tahoma"/>
      <w:sz w:val="16"/>
      <w:szCs w:val="16"/>
    </w:rPr>
  </w:style>
  <w:style w:type="paragraph" w:styleId="Listaszerbekezds">
    <w:name w:val="List Paragraph"/>
    <w:basedOn w:val="Norml"/>
    <w:uiPriority w:val="34"/>
    <w:qFormat/>
    <w:rsid w:val="001B076B"/>
    <w:pPr>
      <w:ind w:left="720"/>
      <w:contextualSpacing/>
    </w:pPr>
  </w:style>
  <w:style w:type="character" w:styleId="Hiperhivatkozs">
    <w:name w:val="Hyperlink"/>
    <w:basedOn w:val="Bekezdsalapbettpusa"/>
    <w:uiPriority w:val="99"/>
    <w:unhideWhenUsed/>
    <w:rsid w:val="001B076B"/>
    <w:rPr>
      <w:color w:val="0000FF" w:themeColor="hyperlink"/>
      <w:u w:val="single"/>
    </w:rPr>
  </w:style>
  <w:style w:type="paragraph" w:customStyle="1" w:styleId="Default">
    <w:name w:val="Default"/>
    <w:rsid w:val="00E5218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39944792">
      <w:bodyDiv w:val="1"/>
      <w:marLeft w:val="0"/>
      <w:marRight w:val="0"/>
      <w:marTop w:val="0"/>
      <w:marBottom w:val="0"/>
      <w:divBdr>
        <w:top w:val="none" w:sz="0" w:space="0" w:color="auto"/>
        <w:left w:val="none" w:sz="0" w:space="0" w:color="auto"/>
        <w:bottom w:val="none" w:sz="0" w:space="0" w:color="auto"/>
        <w:right w:val="none" w:sz="0" w:space="0" w:color="auto"/>
      </w:divBdr>
    </w:div>
    <w:div w:id="766729669">
      <w:bodyDiv w:val="1"/>
      <w:marLeft w:val="0"/>
      <w:marRight w:val="0"/>
      <w:marTop w:val="0"/>
      <w:marBottom w:val="0"/>
      <w:divBdr>
        <w:top w:val="none" w:sz="0" w:space="0" w:color="auto"/>
        <w:left w:val="none" w:sz="0" w:space="0" w:color="auto"/>
        <w:bottom w:val="none" w:sz="0" w:space="0" w:color="auto"/>
        <w:right w:val="none" w:sz="0" w:space="0" w:color="auto"/>
      </w:divBdr>
    </w:div>
    <w:div w:id="872041032">
      <w:bodyDiv w:val="1"/>
      <w:marLeft w:val="0"/>
      <w:marRight w:val="0"/>
      <w:marTop w:val="0"/>
      <w:marBottom w:val="0"/>
      <w:divBdr>
        <w:top w:val="none" w:sz="0" w:space="0" w:color="auto"/>
        <w:left w:val="none" w:sz="0" w:space="0" w:color="auto"/>
        <w:bottom w:val="none" w:sz="0" w:space="0" w:color="auto"/>
        <w:right w:val="none" w:sz="0" w:space="0" w:color="auto"/>
      </w:divBdr>
    </w:div>
    <w:div w:id="1028215352">
      <w:bodyDiv w:val="1"/>
      <w:marLeft w:val="0"/>
      <w:marRight w:val="0"/>
      <w:marTop w:val="0"/>
      <w:marBottom w:val="0"/>
      <w:divBdr>
        <w:top w:val="none" w:sz="0" w:space="0" w:color="auto"/>
        <w:left w:val="none" w:sz="0" w:space="0" w:color="auto"/>
        <w:bottom w:val="none" w:sz="0" w:space="0" w:color="auto"/>
        <w:right w:val="none" w:sz="0" w:space="0" w:color="auto"/>
      </w:divBdr>
    </w:div>
    <w:div w:id="1066420633">
      <w:bodyDiv w:val="1"/>
      <w:marLeft w:val="0"/>
      <w:marRight w:val="0"/>
      <w:marTop w:val="0"/>
      <w:marBottom w:val="0"/>
      <w:divBdr>
        <w:top w:val="none" w:sz="0" w:space="0" w:color="auto"/>
        <w:left w:val="none" w:sz="0" w:space="0" w:color="auto"/>
        <w:bottom w:val="none" w:sz="0" w:space="0" w:color="auto"/>
        <w:right w:val="none" w:sz="0" w:space="0" w:color="auto"/>
      </w:divBdr>
    </w:div>
    <w:div w:id="1184634883">
      <w:bodyDiv w:val="1"/>
      <w:marLeft w:val="0"/>
      <w:marRight w:val="0"/>
      <w:marTop w:val="0"/>
      <w:marBottom w:val="0"/>
      <w:divBdr>
        <w:top w:val="none" w:sz="0" w:space="0" w:color="auto"/>
        <w:left w:val="none" w:sz="0" w:space="0" w:color="auto"/>
        <w:bottom w:val="none" w:sz="0" w:space="0" w:color="auto"/>
        <w:right w:val="none" w:sz="0" w:space="0" w:color="auto"/>
      </w:divBdr>
    </w:div>
    <w:div w:id="1378311538">
      <w:bodyDiv w:val="1"/>
      <w:marLeft w:val="0"/>
      <w:marRight w:val="0"/>
      <w:marTop w:val="0"/>
      <w:marBottom w:val="0"/>
      <w:divBdr>
        <w:top w:val="none" w:sz="0" w:space="0" w:color="auto"/>
        <w:left w:val="none" w:sz="0" w:space="0" w:color="auto"/>
        <w:bottom w:val="none" w:sz="0" w:space="0" w:color="auto"/>
        <w:right w:val="none" w:sz="0" w:space="0" w:color="auto"/>
      </w:divBdr>
    </w:div>
    <w:div w:id="1546480677">
      <w:bodyDiv w:val="1"/>
      <w:marLeft w:val="0"/>
      <w:marRight w:val="0"/>
      <w:marTop w:val="0"/>
      <w:marBottom w:val="0"/>
      <w:divBdr>
        <w:top w:val="none" w:sz="0" w:space="0" w:color="auto"/>
        <w:left w:val="none" w:sz="0" w:space="0" w:color="auto"/>
        <w:bottom w:val="none" w:sz="0" w:space="0" w:color="auto"/>
        <w:right w:val="none" w:sz="0" w:space="0" w:color="auto"/>
      </w:divBdr>
    </w:div>
    <w:div w:id="1978146685">
      <w:bodyDiv w:val="1"/>
      <w:marLeft w:val="0"/>
      <w:marRight w:val="0"/>
      <w:marTop w:val="0"/>
      <w:marBottom w:val="0"/>
      <w:divBdr>
        <w:top w:val="none" w:sz="0" w:space="0" w:color="auto"/>
        <w:left w:val="none" w:sz="0" w:space="0" w:color="auto"/>
        <w:bottom w:val="none" w:sz="0" w:space="0" w:color="auto"/>
        <w:right w:val="none" w:sz="0" w:space="0" w:color="auto"/>
      </w:divBdr>
    </w:div>
    <w:div w:id="205515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u.wikipedia.org/wiki/%C3%89let"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hyperlink" Target="https://hu.wikipedia.org/w/index.php?title=K%C3%B6z%C3%A9rzet&amp;action=edit&amp;redlink=1"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hyperlink" Target="https://hu.wikipedia.org/wiki/Szabadid%C5%91" TargetMode="External"/><Relationship Id="rId11" Type="http://schemas.openxmlformats.org/officeDocument/2006/relationships/hyperlink" Target="https://hu.wikipedia.org/w/index.php?title=Pihen%C3%A9&amp;action=edit&amp;redlink=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ettrain@unitus.it" TargetMode="External"/><Relationship Id="rId10" Type="http://schemas.openxmlformats.org/officeDocument/2006/relationships/hyperlink" Target="https://hu.wikipedia.org/wiki/Ember"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hu.wikipedia.org/wiki/Munka_(k%C3%B6zgazdas%C3%A1g)" TargetMode="Externa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D6FE2-F587-4A10-87E0-C2C10FA1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961</Words>
  <Characters>6631</Characters>
  <Application>Microsoft Office Word</Application>
  <DocSecurity>0</DocSecurity>
  <Lines>55</Lines>
  <Paragraphs>15</Paragraphs>
  <ScaleCrop>false</ScaleCrop>
  <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Halász Ágnes</dc:creator>
  <cp:lastModifiedBy>Halász Ágnes</cp:lastModifiedBy>
  <cp:revision>5</cp:revision>
  <cp:lastPrinted>2017-03-30T13:27:00Z</cp:lastPrinted>
  <dcterms:created xsi:type="dcterms:W3CDTF">2017-03-29T13:29:00Z</dcterms:created>
  <dcterms:modified xsi:type="dcterms:W3CDTF">2017-03-30T13:28:00Z</dcterms:modified>
</cp:coreProperties>
</file>